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36" w:rsidRPr="000409F3" w:rsidRDefault="00FD27B3" w:rsidP="000409F3">
      <w:pPr>
        <w:ind w:left="709"/>
        <w:rPr>
          <w:rFonts w:ascii="Times New Roman" w:eastAsia="Arial Unicode MS" w:hAnsi="Times New Roman" w:cs="Tahoma"/>
          <w:b/>
          <w:bCs/>
          <w:color w:val="000000"/>
          <w:sz w:val="40"/>
          <w:szCs w:val="36"/>
          <w:lang w:eastAsia="en-US" w:bidi="en-US"/>
        </w:rPr>
      </w:pPr>
      <w:r w:rsidRPr="00FD27B3">
        <w:rPr>
          <w:rFonts w:ascii="Times New Roman" w:eastAsia="Arial Unicode MS" w:hAnsi="Times New Roman" w:cs="Tahoma"/>
          <w:b/>
          <w:bCs/>
          <w:color w:val="000000"/>
          <w:sz w:val="40"/>
          <w:szCs w:val="36"/>
          <w:lang w:eastAsia="en-US" w:bidi="en-US"/>
        </w:rPr>
        <w:object w:dxaOrig="921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.75pt;height:682.5pt" o:ole="">
            <v:imagedata r:id="rId6" o:title=""/>
          </v:shape>
          <o:OLEObject Type="Embed" ProgID="AcroExch.Document.11" ShapeID="_x0000_i1030" DrawAspect="Content" ObjectID="_1071357218" r:id="rId7"/>
        </w:object>
      </w:r>
      <w:r w:rsidR="001B6A7B" w:rsidRPr="001B6A7B">
        <w:rPr>
          <w:rFonts w:ascii="Times New Roman" w:eastAsia="Arial Unicode MS" w:hAnsi="Times New Roman" w:cs="Tahoma"/>
          <w:b/>
          <w:bCs/>
          <w:color w:val="000000"/>
          <w:sz w:val="40"/>
          <w:szCs w:val="36"/>
          <w:lang w:eastAsia="en-US" w:bidi="en-US"/>
        </w:rPr>
        <w:br w:type="page"/>
      </w:r>
    </w:p>
    <w:p w:rsidR="0068154C" w:rsidRPr="006F258D" w:rsidRDefault="00AF2EAB" w:rsidP="00AF2EAB">
      <w:pPr>
        <w:pStyle w:val="a5"/>
        <w:jc w:val="center"/>
        <w:rPr>
          <w:b/>
          <w:bCs/>
        </w:rPr>
      </w:pPr>
      <w:r w:rsidRPr="006F258D">
        <w:rPr>
          <w:b/>
          <w:bCs/>
        </w:rPr>
        <w:lastRenderedPageBreak/>
        <w:t>Первый год обучения</w:t>
      </w:r>
    </w:p>
    <w:p w:rsidR="00345236" w:rsidRPr="006F258D" w:rsidRDefault="00345236" w:rsidP="009C2D3C">
      <w:pPr>
        <w:pStyle w:val="a3"/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 w:rsidRPr="006F258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  <w:t>Пояснительная записка</w:t>
      </w:r>
    </w:p>
    <w:p w:rsidR="009C2D3C" w:rsidRPr="006F258D" w:rsidRDefault="009C2D3C" w:rsidP="009C2D3C">
      <w:pPr>
        <w:widowControl w:val="0"/>
        <w:tabs>
          <w:tab w:val="num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en-US" w:bidi="en-US"/>
        </w:rPr>
      </w:pPr>
    </w:p>
    <w:p w:rsidR="00345236" w:rsidRPr="006F258D" w:rsidRDefault="00380A7E" w:rsidP="0042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П</w:t>
      </w:r>
      <w:r w:rsidR="00FE42BD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рограмма 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разработана</w:t>
      </w:r>
      <w:r w:rsidR="00AD67E5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основе </w:t>
      </w:r>
      <w:r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государственного образовательного стандарта</w:t>
      </w:r>
      <w:r w:rsidR="00FE42BD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FE42BD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НОО</w:t>
      </w:r>
      <w:proofErr w:type="gramStart"/>
      <w:r w:rsidR="00FE42BD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рограммы</w:t>
      </w:r>
      <w:proofErr w:type="spellEnd"/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«Шахма</w:t>
      </w:r>
      <w:r w:rsidR="00C933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ты в школе» автор И.Г. </w:t>
      </w:r>
      <w:proofErr w:type="spellStart"/>
      <w:r w:rsidR="00C933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Сухин</w:t>
      </w:r>
      <w:proofErr w:type="spellEnd"/>
      <w:r w:rsidR="00C933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54F85" w:rsidRPr="006F258D" w:rsidRDefault="00345236" w:rsidP="0068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Данная  программа  реализуется  для  </w:t>
      </w:r>
      <w:proofErr w:type="gramStart"/>
      <w:r w:rsidR="0082035F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обучающихся</w:t>
      </w:r>
      <w:proofErr w:type="gramEnd"/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1 класса.</w:t>
      </w:r>
    </w:p>
    <w:p w:rsidR="00C95FCC" w:rsidRPr="006F258D" w:rsidRDefault="00AD67E5" w:rsidP="00681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В соответствии с календ</w:t>
      </w:r>
      <w:r w:rsidR="00C93373">
        <w:rPr>
          <w:rFonts w:ascii="Times New Roman" w:hAnsi="Times New Roman" w:cs="Times New Roman"/>
          <w:sz w:val="24"/>
          <w:szCs w:val="24"/>
        </w:rPr>
        <w:t>арным учебным графиком</w:t>
      </w:r>
      <w:proofErr w:type="gramStart"/>
      <w:r w:rsidR="00C93373">
        <w:rPr>
          <w:rFonts w:ascii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количество часов в неделю- </w:t>
      </w:r>
      <w:r w:rsidR="00C95FCC" w:rsidRPr="006F258D">
        <w:rPr>
          <w:rFonts w:ascii="Times New Roman" w:hAnsi="Times New Roman" w:cs="Times New Roman"/>
          <w:sz w:val="24"/>
          <w:szCs w:val="24"/>
        </w:rPr>
        <w:t>1 час; количество часов за год: в 1</w:t>
      </w:r>
      <w:r w:rsidR="000F6F2D">
        <w:rPr>
          <w:rFonts w:ascii="Times New Roman" w:hAnsi="Times New Roman" w:cs="Times New Roman"/>
          <w:sz w:val="24"/>
          <w:szCs w:val="24"/>
        </w:rPr>
        <w:t>классе – 33</w:t>
      </w:r>
      <w:r w:rsidR="00B9376B" w:rsidRPr="006F258D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109EE" w:rsidRPr="006F258D" w:rsidRDefault="00C95FCC" w:rsidP="00F109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>Цель</w:t>
      </w:r>
      <w:r w:rsidR="00816D5F"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 xml:space="preserve">: 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личностного и интеллектуального развития </w:t>
      </w:r>
      <w:r w:rsid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формирования общей культуры и организации содержательного досуга посредством обучения игре в шахматы</w:t>
      </w: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95FCC" w:rsidRPr="006F258D" w:rsidRDefault="00C95FCC" w:rsidP="00F109EE">
      <w:pPr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оздание условий для формирования и развития ключевых компетенций  </w:t>
      </w:r>
      <w:r w:rsidR="008203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(коммуникативных, интеллектуальных, социаль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ных).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ормирова</w:t>
      </w:r>
      <w:r w:rsidR="00997BC0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ние универсальных способов мыслительной 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деятельности (абстрактно-логического мышлен</w:t>
      </w:r>
      <w:r w:rsidR="008315E9">
        <w:rPr>
          <w:rFonts w:ascii="Times New Roman" w:hAnsi="Times New Roman" w:cs="Times New Roman"/>
          <w:color w:val="000000"/>
          <w:sz w:val="24"/>
          <w:szCs w:val="24"/>
        </w:rPr>
        <w:t>ия, памяти, внимания, творческо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го  воображения, умения производить логические операции)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оспитывать потр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ебность в здоровом образе жизни.</w:t>
      </w:r>
    </w:p>
    <w:p w:rsidR="004239F5" w:rsidRPr="006F258D" w:rsidRDefault="00C95FCC" w:rsidP="006F258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C2D3C" w:rsidRPr="006F258D" w:rsidRDefault="00C75B53" w:rsidP="009C2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ориентиры:</w:t>
      </w:r>
    </w:p>
    <w:p w:rsidR="00C95FCC" w:rsidRDefault="00C75B53" w:rsidP="00C95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Учебный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</w:t>
      </w:r>
      <w:proofErr w:type="gramStart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рс вкл</w:t>
      </w:r>
      <w:proofErr w:type="gramEnd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ючает в себя шесть тем. На каждом из занятий прорабатывается элементарный шахматный материал с углубленной проработкой отдельных тем. Основной упор на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занятиях делается на детальном изучении силы и слабости каждой шахматной фигуры, ее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игровых возможностей. В программе предусмотрено, чтобы уже на первом этапе обучения </w:t>
      </w:r>
      <w:r w:rsidR="008203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могли сами оценивать сравнительную силу шахматных фигур, делать выводы о том, что ладья, к примеру, сильнее коня, а ферзь сильнее ладьи.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программы объясняется тем, что начальный курс по обучению игре в шахматы максимально прост и доступен младшим школьникам. Стержневым моментом занятий становится деятельность самих </w:t>
      </w:r>
      <w:r w:rsidR="0082035F">
        <w:rPr>
          <w:rFonts w:ascii="Times New Roman" w:hAnsi="Times New Roman" w:cs="Times New Roman"/>
          <w:sz w:val="24"/>
          <w:szCs w:val="24"/>
        </w:rPr>
        <w:t>обучающихся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, когда они наблюдают, сравнивают, классифицируют, группируют, делают выводы, выясняют закономерности. </w:t>
      </w:r>
      <w:proofErr w:type="gramStart"/>
      <w:r w:rsidR="00654D7D" w:rsidRPr="006F258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654D7D" w:rsidRPr="006F258D">
        <w:rPr>
          <w:rFonts w:ascii="Times New Roman" w:hAnsi="Times New Roman" w:cs="Times New Roman"/>
          <w:sz w:val="24"/>
          <w:szCs w:val="24"/>
        </w:rPr>
        <w:t xml:space="preserve">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642516" w:rsidRDefault="00642516" w:rsidP="00642516">
      <w:pPr>
        <w:rPr>
          <w:rFonts w:ascii="Times New Roman" w:hAnsi="Times New Roman" w:cs="Times New Roman"/>
        </w:rPr>
      </w:pPr>
      <w:r w:rsidRPr="00D01F78">
        <w:rPr>
          <w:rFonts w:ascii="Times New Roman" w:hAnsi="Times New Roman" w:cs="Times New Roman"/>
        </w:rPr>
        <w:t xml:space="preserve">Введение «Шахмат» позволяет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В основу изучения программы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642516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lastRenderedPageBreak/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D2231C">
        <w:rPr>
          <w:rFonts w:ascii="Times New Roman" w:hAnsi="Times New Roman" w:cs="Times New Roman"/>
        </w:rPr>
        <w:t>про-социальной</w:t>
      </w:r>
      <w:proofErr w:type="spellEnd"/>
      <w:r w:rsidRPr="00D2231C">
        <w:rPr>
          <w:rFonts w:ascii="Times New Roman" w:hAnsi="Times New Roman" w:cs="Times New Roman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315E9" w:rsidRDefault="00642516" w:rsidP="0064251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31C">
        <w:rPr>
          <w:rFonts w:ascii="Times New Roman" w:hAnsi="Times New Roman" w:cs="Times New Roman"/>
        </w:rPr>
        <w:t xml:space="preserve"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D2231C">
        <w:rPr>
          <w:rFonts w:ascii="Times New Roman" w:hAnsi="Times New Roman" w:cs="Times New Roman"/>
        </w:rPr>
        <w:t>которых</w:t>
      </w:r>
      <w:proofErr w:type="gramEnd"/>
      <w:r w:rsidRPr="00D2231C">
        <w:rPr>
          <w:rFonts w:ascii="Times New Roman" w:hAnsi="Times New Roman" w:cs="Times New Roman"/>
        </w:rPr>
        <w:t xml:space="preserve"> немыслимо существование гражданина и гражданского общества.</w:t>
      </w:r>
    </w:p>
    <w:p w:rsidR="00C95FCC" w:rsidRPr="006F258D" w:rsidRDefault="0037677B" w:rsidP="0037677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C95FCC" w:rsidRPr="006F258D" w:rsidRDefault="00C95FCC" w:rsidP="00F10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отрудничестве (этические нормы).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вила поведения,  делать выбор, 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 поддержке других участников группы и педагога, как поступить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</w:t>
      </w:r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аличие </w:t>
      </w:r>
      <w:proofErr w:type="spellStart"/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учебно</w:t>
      </w:r>
      <w:proofErr w:type="spellEnd"/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–п</w:t>
      </w:r>
      <w:proofErr w:type="gramEnd"/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ознавательного интереса к новому учебному материалу и способ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ам решения новой частной задачи.</w:t>
      </w:r>
    </w:p>
    <w:p w:rsidR="00C95FCC" w:rsidRPr="006F258D" w:rsidRDefault="00CB58DB" w:rsidP="00CB58DB">
      <w:pPr>
        <w:numPr>
          <w:ilvl w:val="0"/>
          <w:numId w:val="3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58D">
        <w:rPr>
          <w:rFonts w:ascii="Times New Roman" w:hAnsi="Times New Roman" w:cs="Times New Roman"/>
          <w:sz w:val="24"/>
          <w:szCs w:val="24"/>
        </w:rPr>
        <w:t>Р</w:t>
      </w:r>
      <w:r w:rsidR="00C95FCC" w:rsidRPr="006F258D">
        <w:rPr>
          <w:rFonts w:ascii="Times New Roman" w:hAnsi="Times New Roman" w:cs="Times New Roman"/>
          <w:sz w:val="24"/>
          <w:szCs w:val="24"/>
        </w:rPr>
        <w:t>азвитие</w:t>
      </w:r>
      <w:r w:rsidRPr="006F258D">
        <w:rPr>
          <w:rFonts w:ascii="Times New Roman" w:hAnsi="Times New Roman" w:cs="Times New Roman"/>
          <w:sz w:val="24"/>
          <w:szCs w:val="24"/>
        </w:rPr>
        <w:t xml:space="preserve"> творческого потенциала ребенка.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О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сознавать </w:t>
      </w:r>
      <w:proofErr w:type="spellStart"/>
      <w:r w:rsidR="00C95FCC" w:rsidRPr="006F258D">
        <w:rPr>
          <w:rFonts w:ascii="Times New Roman" w:hAnsi="Times New Roman" w:cs="Times New Roman"/>
          <w:iCs/>
          <w:sz w:val="24"/>
          <w:szCs w:val="24"/>
        </w:rPr>
        <w:t>границы</w:t>
      </w:r>
      <w:r w:rsidR="00C95FCC" w:rsidRPr="006F258D">
        <w:rPr>
          <w:rFonts w:ascii="Times New Roman" w:hAnsi="Times New Roman" w:cs="Times New Roman"/>
          <w:sz w:val="24"/>
          <w:szCs w:val="24"/>
        </w:rPr>
        <w:t>собственных</w:t>
      </w:r>
      <w:proofErr w:type="spellEnd"/>
      <w:r w:rsidR="00C95FCC" w:rsidRPr="006F258D">
        <w:rPr>
          <w:rFonts w:ascii="Times New Roman" w:hAnsi="Times New Roman" w:cs="Times New Roman"/>
          <w:sz w:val="24"/>
          <w:szCs w:val="24"/>
        </w:rPr>
        <w:t xml:space="preserve"> знаний и понимать перспективы дальнейшей учебной работы, определять познавательные задачи на </w:t>
      </w:r>
      <w:r w:rsidRPr="006F258D">
        <w:rPr>
          <w:rFonts w:ascii="Times New Roman" w:hAnsi="Times New Roman" w:cs="Times New Roman"/>
          <w:sz w:val="24"/>
          <w:szCs w:val="24"/>
        </w:rPr>
        <w:t>усвоение новых знаний.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ринимать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учебную задачу;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предлагаемый план действий,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действовать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>по плану.</w:t>
      </w:r>
    </w:p>
    <w:p w:rsidR="00C95FCC" w:rsidRPr="006F258D" w:rsidRDefault="00C95FCC" w:rsidP="00CB58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6F258D">
        <w:rPr>
          <w:rFonts w:ascii="Times New Roman" w:hAnsi="Times New Roman" w:cs="Times New Roman"/>
          <w:sz w:val="24"/>
          <w:szCs w:val="24"/>
        </w:rPr>
        <w:t>свои учебные действия (самостоятельно, с одноклассниками, с помощью учителя) для решения учебно-познавательных, учебно</w:t>
      </w:r>
      <w:r w:rsidR="00CB58DB" w:rsidRPr="006F258D">
        <w:rPr>
          <w:rFonts w:ascii="Times New Roman" w:hAnsi="Times New Roman" w:cs="Times New Roman"/>
          <w:sz w:val="24"/>
          <w:szCs w:val="24"/>
        </w:rPr>
        <w:t>-практических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роверять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правильность выполнения действий, вносить необходимые коррективы в </w:t>
      </w:r>
      <w:r w:rsidRPr="006F258D">
        <w:rPr>
          <w:rFonts w:ascii="Times New Roman" w:hAnsi="Times New Roman" w:cs="Times New Roman"/>
          <w:sz w:val="24"/>
          <w:szCs w:val="24"/>
        </w:rPr>
        <w:t>ходе решения поставленных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формулировать цель д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еятельности  с помощью педагога.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ценивать совместно с педагогом и другими обучающимися успехи своего учебно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го труда и труда одноклассников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5FCC" w:rsidRPr="006F258D" w:rsidRDefault="00C95FCC" w:rsidP="00CB5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>онимать информацию</w:t>
      </w:r>
      <w:r w:rsidR="00C95FCC" w:rsidRPr="006F258D">
        <w:rPr>
          <w:rFonts w:ascii="Times New Roman" w:hAnsi="Times New Roman" w:cs="Times New Roman"/>
          <w:sz w:val="24"/>
          <w:szCs w:val="24"/>
        </w:rPr>
        <w:t>, представленную в разных формах: словесной,  с</w:t>
      </w:r>
      <w:r w:rsidRPr="006F258D">
        <w:rPr>
          <w:rFonts w:ascii="Times New Roman" w:hAnsi="Times New Roman" w:cs="Times New Roman"/>
          <w:sz w:val="24"/>
          <w:szCs w:val="24"/>
        </w:rPr>
        <w:t>хематической,  условно-знаковой.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риентироваться в системе знаний: отличать новое от уже известного с помощью педагог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обывать новые знания: находить ответы на вопросы, используя свой жизненный опыт и инф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ормацию, полученную от педагога.</w:t>
      </w:r>
    </w:p>
    <w:p w:rsidR="00C95FCC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елать выводы в результате  совместной  работы всей группы.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равнивать и группировать такие шахматные объекты, как ходы шахматных фигур, сильная и слаба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я позиция, сила шахматных фигур.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онести свою позицию до </w:t>
      </w:r>
      <w:proofErr w:type="spellStart"/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Start"/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формлять</w:t>
      </w:r>
      <w:proofErr w:type="spellEnd"/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текста), учиться слышать, слушать и понимать партнера; уметь договариваться, вести дискуссию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ланировать и согласованно вып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олнять совместную деятельность.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овместно договариваться о правилах обще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ния и поведения, следовать им.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читься выполнять различные роли в группе (лидера, исполнителя, критика), уважать в общении и сотрудничестве  партнера и самого себя.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997BC0" w:rsidRPr="006F258D" w:rsidRDefault="00997BC0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</w:t>
      </w:r>
      <w:proofErr w:type="spellStart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="000F6F2D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proofErr w:type="spellEnd"/>
      <w:r w:rsidR="000F6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должны знать: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8D">
        <w:rPr>
          <w:rFonts w:ascii="Times New Roman" w:eastAsia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название шахматных фигур: ладья, слон, ферзь, конь, пешка, король;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фигуры.</w:t>
      </w: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</w:t>
      </w:r>
      <w:proofErr w:type="gramStart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gramEnd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035F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уметь: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ориентироваться на шахматной доске;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помещать шахматную доску между партнерами;</w:t>
      </w:r>
    </w:p>
    <w:p w:rsidR="00997BC0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рокировать (делать рокировку);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объявлять шах;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ставить мат;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:rsidR="00E952C5" w:rsidRPr="006F258D" w:rsidRDefault="00E952C5" w:rsidP="00E952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2C5" w:rsidRPr="006F258D" w:rsidRDefault="00E952C5" w:rsidP="00E952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учета результатов внеурочной деятельности обучающихся является </w:t>
      </w:r>
      <w:proofErr w:type="spellStart"/>
      <w:r w:rsidRPr="006F258D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677B" w:rsidRPr="006F258D" w:rsidRDefault="0037677B" w:rsidP="0037677B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  <w:r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  <w:t>Содержание курса</w:t>
      </w:r>
      <w:r w:rsidR="00997BC0"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  <w:t>:</w:t>
      </w:r>
    </w:p>
    <w:p w:rsidR="002402C7" w:rsidRPr="006F258D" w:rsidRDefault="002402C7" w:rsidP="002402C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37677B" w:rsidRPr="006F258D" w:rsidRDefault="002402C7" w:rsidP="002402C7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6F258D">
        <w:rPr>
          <w:b/>
          <w:bCs/>
          <w:color w:val="000000"/>
        </w:rPr>
        <w:t>Содержание теоретического раздела  программы</w:t>
      </w:r>
    </w:p>
    <w:p w:rsidR="002402C7" w:rsidRPr="006F258D" w:rsidRDefault="002402C7" w:rsidP="002402C7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6F258D"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402C7" w:rsidRPr="006F258D" w:rsidRDefault="002402C7" w:rsidP="002402C7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258D">
        <w:rPr>
          <w:bCs/>
          <w:color w:val="000000"/>
        </w:rPr>
        <w:t xml:space="preserve">        Особенность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>программы в том, что на</w:t>
      </w:r>
      <w:r w:rsidRPr="006F258D">
        <w:rPr>
          <w:rStyle w:val="apple-converted-space"/>
          <w:color w:val="000000"/>
        </w:rPr>
        <w:t> </w:t>
      </w:r>
      <w:r w:rsidRPr="006F258D">
        <w:rPr>
          <w:b/>
          <w:bCs/>
          <w:i/>
          <w:color w:val="000000"/>
        </w:rPr>
        <w:t>первом</w:t>
      </w:r>
      <w:r w:rsidRPr="006F258D">
        <w:rPr>
          <w:bCs/>
          <w:color w:val="000000"/>
        </w:rPr>
        <w:t xml:space="preserve"> году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 xml:space="preserve">обучения ребенок делает первые шаги в мире шахмат. </w:t>
      </w:r>
      <w:r w:rsidR="000409F3">
        <w:rPr>
          <w:color w:val="000000"/>
        </w:rPr>
        <w:t>Обучающиеся</w:t>
      </w:r>
      <w:r w:rsidRPr="006F258D">
        <w:rPr>
          <w:color w:val="000000"/>
        </w:rPr>
        <w:t xml:space="preserve">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>Большое место отводится изучению "</w:t>
      </w:r>
      <w:proofErr w:type="spellStart"/>
      <w:r w:rsidRPr="006F258D">
        <w:rPr>
          <w:color w:val="000000"/>
        </w:rPr>
        <w:t>доматового</w:t>
      </w:r>
      <w:proofErr w:type="spellEnd"/>
      <w:r w:rsidRPr="006F258D">
        <w:rPr>
          <w:color w:val="000000"/>
        </w:rPr>
        <w:t>" периода игры.   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</w:p>
    <w:p w:rsidR="002402C7" w:rsidRPr="006F258D" w:rsidRDefault="002402C7" w:rsidP="002402C7">
      <w:pPr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Содержание практического раздела  программы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1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Шахматная доска</w:t>
      </w:r>
      <w:r w:rsidRPr="006F258D">
        <w:rPr>
          <w:rFonts w:ascii="Times New Roman" w:hAnsi="Times New Roman" w:cs="Times New Roman"/>
          <w:sz w:val="24"/>
          <w:szCs w:val="24"/>
        </w:rPr>
        <w:t>. Шахматная доска, белые и черные поля, горизонталь, вертикаль, диагональ, центр.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2402C7" w:rsidRPr="006F258D" w:rsidRDefault="002402C7" w:rsidP="00240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2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Шахматные фигуры</w:t>
      </w:r>
      <w:r w:rsidRPr="006F258D">
        <w:rPr>
          <w:rFonts w:ascii="Times New Roman" w:hAnsi="Times New Roman" w:cs="Times New Roman"/>
          <w:sz w:val="24"/>
          <w:szCs w:val="24"/>
        </w:rPr>
        <w:t>. Белые, черные, ладья, слон, ферзь, конь, пешка, король.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"Угадай</w:t>
      </w:r>
      <w:r w:rsidR="008315E9">
        <w:rPr>
          <w:rFonts w:ascii="Times New Roman" w:hAnsi="Times New Roman" w:cs="Times New Roman"/>
          <w:sz w:val="24"/>
          <w:szCs w:val="24"/>
        </w:rPr>
        <w:t>-</w:t>
      </w:r>
      <w:r w:rsidRPr="006F258D">
        <w:rPr>
          <w:rFonts w:ascii="Times New Roman" w:hAnsi="Times New Roman" w:cs="Times New Roman"/>
          <w:sz w:val="24"/>
          <w:szCs w:val="24"/>
        </w:rPr>
        <w:t xml:space="preserve">ка". Педагог словесно описывает одну из шахматных фигур,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должны догадаться, что это за фигура.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"Секретная фигура". Все фигуры стоят на столе учителя в один ряд,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"Угадай".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 xml:space="preserve">Педагог загадывает про себя одну из фигур, а </w:t>
      </w:r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пытаются угадать, какая фигура загадана.</w:t>
      </w:r>
      <w:proofErr w:type="gramEnd"/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lastRenderedPageBreak/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2402C7" w:rsidRPr="006F258D" w:rsidRDefault="002402C7" w:rsidP="002402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"Большая и маленькая". На столе шесть разных фигур. </w:t>
      </w:r>
      <w:proofErr w:type="gramStart"/>
      <w:r w:rsidR="0082035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называют самую высокую фигуру и ставят ее в сторону. Задача: поставить все фигуры по высоте.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3.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Н</w:t>
      </w:r>
      <w:r w:rsidRPr="006F258D">
        <w:rPr>
          <w:rFonts w:ascii="Times New Roman" w:hAnsi="Times New Roman" w:cs="Times New Roman"/>
          <w:b/>
          <w:sz w:val="24"/>
          <w:szCs w:val="24"/>
        </w:rPr>
        <w:t>ачальная расстановка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2402C7" w:rsidRPr="006F258D" w:rsidRDefault="002402C7" w:rsidP="002402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"Мяч". Педагог произносит какую-нибудь фразу о начальном положении, к примеру: "Ладья стоит в углу", и бросает мяч кому-то из учеников. Если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верно, то мяч следует поймать.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4.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Ходы и взятие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из фигур, игра "на уничтожение",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"Игра на уничтожение"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>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"Защита контрольного поля".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"Двойной удар". Белой фигурой надо напасть одновременно на две черные фигуры.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"Взятие". Из нескольких возможных взятий надо выбрать лучшее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>побить незащищенную фигуру.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"Защита". Здесь нужно одной белой фигурой защитить другую, стоящую под боем.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2402C7" w:rsidRPr="006F258D" w:rsidRDefault="002402C7" w:rsidP="002402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5.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 xml:space="preserve">Цель шахматной партии. </w:t>
      </w:r>
      <w:r w:rsidRPr="006F258D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lastRenderedPageBreak/>
        <w:t>"Пять шахов". Каждой из пяти белых фигур нужно объявить шах черному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2402C7" w:rsidRPr="006F258D" w:rsidRDefault="002402C7" w:rsidP="002402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"Рокировка". Ученики должны определить, можно ли рокировать в тех или иных случаях.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6.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Игра всеми фигурами из начального положения.</w:t>
      </w:r>
      <w:r w:rsidRPr="006F258D">
        <w:rPr>
          <w:rFonts w:ascii="Times New Roman" w:hAnsi="Times New Roman" w:cs="Times New Roman"/>
          <w:sz w:val="24"/>
          <w:szCs w:val="24"/>
        </w:rPr>
        <w:t xml:space="preserve"> Самые общие представления о том, как начинать шахматную партию.</w:t>
      </w:r>
    </w:p>
    <w:p w:rsidR="002402C7" w:rsidRPr="006F258D" w:rsidRDefault="002402C7" w:rsidP="002402C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2402C7" w:rsidRPr="006F258D" w:rsidRDefault="002402C7" w:rsidP="002402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37677B" w:rsidRPr="006F258D" w:rsidRDefault="0037677B" w:rsidP="002402C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CD0" w:rsidRPr="006F258D" w:rsidRDefault="0037677B" w:rsidP="00C95FCC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Программно-методическое о</w:t>
      </w:r>
      <w:r w:rsidR="002C2CD0" w:rsidRPr="006F258D">
        <w:rPr>
          <w:rFonts w:ascii="Times New Roman" w:hAnsi="Times New Roman" w:cs="Times New Roman"/>
          <w:b/>
          <w:sz w:val="24"/>
          <w:szCs w:val="24"/>
        </w:rPr>
        <w:t>беспечение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FCC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К</w:t>
      </w:r>
      <w:r w:rsidR="0037677B" w:rsidRPr="006F258D">
        <w:rPr>
          <w:rFonts w:ascii="Times New Roman" w:hAnsi="Times New Roman" w:cs="Times New Roman"/>
          <w:b/>
          <w:sz w:val="24"/>
          <w:szCs w:val="24"/>
        </w:rPr>
        <w:t>нигопечатная продукция:</w:t>
      </w:r>
    </w:p>
    <w:p w:rsidR="002C2CD0" w:rsidRPr="006F258D" w:rsidRDefault="002C2CD0" w:rsidP="002C2CD0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val="en-US" w:bidi="en-US"/>
        </w:rPr>
      </w:pPr>
      <w:r w:rsidRPr="006F25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Федеральный государственный образовательный стандарт НОО. Москва «Просвещение», 2011 год.</w:t>
      </w:r>
    </w:p>
    <w:p w:rsidR="002C2CD0" w:rsidRPr="006F258D" w:rsidRDefault="002C2CD0" w:rsidP="002C2CD0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Программа «Шахматы в школе» автор И.Г.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. </w:t>
      </w:r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Москва «Просвещение», 2002год.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2CD0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пособия для учителя: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smallCaps/>
          <w:color w:val="000000"/>
          <w:sz w:val="24"/>
          <w:szCs w:val="24"/>
        </w:rPr>
        <w:t>1. 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И.  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проф. обр. РФ. М..  ПОМАТУР. 2000г.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И. Шахматы для самых маленьких. Книга-сказка для совместного чтения родителей и детей. М. АСТРЕЛЬ. ACT. 2000 г.</w:t>
      </w:r>
    </w:p>
    <w:p w:rsidR="00C95FCC" w:rsidRPr="006F258D" w:rsidRDefault="00C95FCC" w:rsidP="00CB58DB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3. Туров Б.И. Жемчужины шахматного творчества Ростов-на-Дону. Феникс. 2000</w:t>
      </w:r>
    </w:p>
    <w:p w:rsidR="00C95FCC" w:rsidRPr="006F258D" w:rsidRDefault="00C95FCC" w:rsidP="00CB58DB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4. Уильям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Гарет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. Шахматы. Учитесь играть в самую популярную игру в мире.         М.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Терра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>. 1998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Френе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С. Избранные педагогические сочинения, М.. Просвещение.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6. В.Хенкин, Куда идет король. М.. Молодая гвардия. 1979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7.  Н.М. </w:t>
      </w:r>
      <w:proofErr w:type="gram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Петрушина</w:t>
      </w:r>
      <w:proofErr w:type="gram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Шахматный учебник для детей. Серия «Шахматы».- Ростов-на-Дону: «Феникс», 2002. - 224с.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8. Шахматный словарь. М.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>. 1968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9. Шахматы детям. Санкт-Петербург. 1994 г. по изданию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Майзелис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И. Шахматы. Основы теории М.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Детгиз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I960.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10. Шахматы. Энциклопедический словарь. М.Советская энциклопедия..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11. Шахматы - школе. М. Педагогика. 1990 г.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В. Костров, Д.Давлетов «Шахматы» Санкт-Петербург 2001г.,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13. В.Хенкин       «Шахматы для начинающих» М.: «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>» 2002г.,</w:t>
      </w:r>
    </w:p>
    <w:p w:rsidR="00C95FCC" w:rsidRPr="006F258D" w:rsidRDefault="00C95FCC" w:rsidP="008E651A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14. О.Подгаец «Прогулки по          черным и белым полям» МП «Каисса плюс» Днепропетровск 1996г.,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И.Г. Волшебные фигуры, или Шахматы для детей 2 – 5 лет: Книга – сказка для совместного чтения родителей и детей. – М.: Новая школа, 1994.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Длуголенский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Я. Я играю в шахматы (издание второе): Для старшего дошкольного и младшего школьного возраста. – Издательство «Детская литература», 1985.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Р.Я. Книга юного шахматиста: Учебное пособие для шахматистов второго – третьего разрядов. – 2-е изд.,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>., доп.- М.: АОЗТ «Фердинанд», 1993.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18. Бобби Фишер учит играть в шахматы: издание для досуга – Киев: «Здоровье», 1991.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Гайшут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А.Г. Увлекательная математика,/ Путешествие по шахматной доске: Учебное пособие. – М.: «Дом педагогики», 1995.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И. Приключения в шахматной стране. – М.: Педагогика, 1991.</w:t>
      </w:r>
    </w:p>
    <w:p w:rsidR="00C95FCC" w:rsidRPr="006F258D" w:rsidRDefault="00C95FCC" w:rsidP="00CB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 21. Книжка – раскраска «Шахматные герои».</w:t>
      </w:r>
    </w:p>
    <w:p w:rsidR="000874CD" w:rsidRPr="006F258D" w:rsidRDefault="00C95FCC" w:rsidP="003767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 22. "Шахматы", автор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И.Майзелис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77B" w:rsidRPr="006F258D" w:rsidRDefault="0037677B" w:rsidP="003767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2516" w:rsidRDefault="00642516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2CD0" w:rsidRPr="006F258D" w:rsidRDefault="002C2CD0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 (ТСО):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Диск с компьютерной программой «LEGO </w:t>
      </w:r>
      <w:proofErr w:type="spellStart"/>
      <w:r w:rsidRPr="006F258D">
        <w:rPr>
          <w:rFonts w:ascii="Times New Roman" w:hAnsi="Times New Roman" w:cs="Times New Roman"/>
          <w:color w:val="000000"/>
          <w:sz w:val="24"/>
          <w:szCs w:val="24"/>
        </w:rPr>
        <w:t>Chess</w:t>
      </w:r>
      <w:proofErr w:type="spellEnd"/>
      <w:r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– RUS». 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Учебно-практические средства обучения:</w:t>
      </w:r>
    </w:p>
    <w:p w:rsidR="00C95FCC" w:rsidRPr="006F258D" w:rsidRDefault="00C95FCC" w:rsidP="00CB58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Шахматные доски с набором шахматных фигур (по одному комплекту на 2-х детей);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5FCC" w:rsidRPr="006F258D" w:rsidRDefault="00C95FCC" w:rsidP="00CB58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Дидактические игры и з</w:t>
      </w:r>
      <w:r w:rsidR="00CB58DB" w:rsidRPr="006F258D">
        <w:rPr>
          <w:rFonts w:ascii="Times New Roman" w:hAnsi="Times New Roman" w:cs="Times New Roman"/>
          <w:sz w:val="24"/>
          <w:szCs w:val="24"/>
        </w:rPr>
        <w:t xml:space="preserve">адания: </w:t>
      </w:r>
      <w:r w:rsidRPr="006F258D">
        <w:rPr>
          <w:rFonts w:ascii="Times New Roman" w:hAnsi="Times New Roman" w:cs="Times New Roman"/>
          <w:sz w:val="24"/>
          <w:szCs w:val="24"/>
        </w:rPr>
        <w:t>«Кто сильнее»,  «Обе армии равны», «Выигрыш материала»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«Защита», «Шах или мат» , «Мат или пат»,  «Мат в один ход»,  «На крайнюю линию»,  «В угол» ,«Ограниченный король»,   «Объяви мат в два хода», «Защитись от мата»,«Сделай ничью», «Ограниченный король</w:t>
      </w:r>
      <w:r w:rsidR="00CB58DB" w:rsidRPr="006F258D">
        <w:rPr>
          <w:rFonts w:ascii="Times New Roman" w:hAnsi="Times New Roman" w:cs="Times New Roman"/>
          <w:sz w:val="24"/>
          <w:szCs w:val="24"/>
        </w:rPr>
        <w:t>»</w:t>
      </w:r>
      <w:r w:rsidRPr="006F25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055F9" w:rsidRPr="006F258D" w:rsidRDefault="00C95FCC" w:rsidP="00CB58D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Дидактические игрушки </w:t>
      </w:r>
      <w:r w:rsidR="000F555D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"Горизонталь - вертикаль", "Диагональ" (материал – </w:t>
      </w:r>
      <w:proofErr w:type="spellStart"/>
      <w:r w:rsidR="000F555D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плотнаябумага</w:t>
      </w:r>
      <w:proofErr w:type="spellEnd"/>
      <w:r w:rsidR="000F555D"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ватман, картон).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Шахматная </w:t>
      </w:r>
      <w:proofErr w:type="spellStart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матрешка</w:t>
      </w:r>
      <w:proofErr w:type="gramStart"/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proofErr w:type="gramEnd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ахматные</w:t>
      </w:r>
      <w:proofErr w:type="spellEnd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пирамидки.Разрезные</w:t>
      </w:r>
      <w:proofErr w:type="spellEnd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шахматные картинки.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Шахматное </w:t>
      </w:r>
      <w:proofErr w:type="spellStart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лото</w:t>
      </w:r>
      <w:proofErr w:type="gramStart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.Ш</w:t>
      </w:r>
      <w:proofErr w:type="gramEnd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ахматное</w:t>
      </w:r>
      <w:proofErr w:type="spellEnd"/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домино.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Кубики с картинками шахматных фигур.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Темные и светлые кубики (из них ученики могут собирать горизонталь, вертикаль,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диагональ).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Набор из 64 кубиков с картинками шахматных фигур, белых и черных полей, а также </w:t>
      </w:r>
      <w:r w:rsidRPr="006F2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фигур, расположений на белых и черных полях.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Летающие колпачки (около гнезд нарисованы шахматные, фигуры и указана их </w:t>
      </w: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относительная ценность).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Шахматная доска - куб с фрагмента</w:t>
      </w:r>
      <w:r w:rsidR="008055F9"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 доски.</w:t>
      </w:r>
    </w:p>
    <w:p w:rsidR="00816D5F" w:rsidRPr="006F258D" w:rsidRDefault="000F555D" w:rsidP="009C2D3C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Набор фрагментов шахматной доски.</w:t>
      </w:r>
    </w:p>
    <w:p w:rsidR="009C2D3C" w:rsidRDefault="009C2D3C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642516" w:rsidRDefault="00642516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0F6F2D" w:rsidRPr="006F258D" w:rsidRDefault="000F6F2D" w:rsidP="009C2D3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714087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087" w:rsidRPr="006F258D" w:rsidRDefault="009269DF" w:rsidP="009269DF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952C5" w:rsidRDefault="00E952C5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58D" w:rsidRPr="006F258D" w:rsidRDefault="006F258D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7B3" w:rsidRDefault="00FD27B3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F34" w:rsidRPr="006F258D" w:rsidRDefault="0037677B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F2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B52F34" w:rsidRPr="006F258D">
        <w:rPr>
          <w:rFonts w:ascii="Times New Roman" w:eastAsia="Times New Roman" w:hAnsi="Times New Roman" w:cs="Times New Roman"/>
          <w:b/>
          <w:sz w:val="24"/>
          <w:szCs w:val="24"/>
        </w:rPr>
        <w:t>. Календарно – тематическое планирование.</w:t>
      </w:r>
      <w:proofErr w:type="gramEnd"/>
      <w:r w:rsidR="006F258D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1 </w:t>
      </w:r>
      <w:r w:rsidR="009247D1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50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910"/>
        <w:gridCol w:w="641"/>
        <w:gridCol w:w="2135"/>
        <w:gridCol w:w="4111"/>
        <w:gridCol w:w="2126"/>
      </w:tblGrid>
      <w:tr w:rsidR="00C93373" w:rsidRPr="006F258D" w:rsidTr="00C9337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7F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раздела.</w:t>
            </w: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C93373" w:rsidRPr="006F258D" w:rsidRDefault="00C93373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93373" w:rsidRPr="006F258D" w:rsidRDefault="00C93373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373" w:rsidRPr="006F258D" w:rsidRDefault="00C93373" w:rsidP="00AC2CD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Знакомство с шахматной доской. Белые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черные поля. Чередование белых и черных полей на шахматной доске. Шахматная доска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шахматные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ноля квадратные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дидактической сказки «Удивительные приключения шахматной доски».</w:t>
            </w:r>
          </w:p>
          <w:p w:rsidR="00C93373" w:rsidRPr="006F258D" w:rsidRDefault="00C93373" w:rsidP="0020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дидактической сказки «Котята-хвастунишки»</w:t>
            </w:r>
          </w:p>
        </w:tc>
      </w:tr>
      <w:tr w:rsidR="00C93373" w:rsidRPr="006F258D" w:rsidTr="00C93373">
        <w:trPr>
          <w:trHeight w:val="248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BE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Шахматная доска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Расположение доски между партнерами.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0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Дидактические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задания и игры "Горизонталь", "Вертикаль"</w:t>
            </w:r>
          </w:p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Белые и черные. 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Ладья, слон, ферзь, конь, пешка, король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Просмотр диафильма "Приключения в Шахматной стране. Первый шаг в мир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шахмат". Дидактические задания и игры "Волшебный мешочек", "Угадай-ка", "Секретная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фигура", "Угадай", "Что общего?", "Большая и маленькая"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Начальное положение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Расстановка фигур перед шахматной партией.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Правило: "Ферзь любит свой цвет". Связь между горизонталями, вертикалями,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диагоналями и начальным положением фигур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Просмотр диафильма "Книга шахматной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мудрости. Второй шаг в мир шахмат". Дидактические задания и игры "Мешочек", "Да 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нет", "Мяч"</w:t>
            </w:r>
          </w:p>
        </w:tc>
      </w:tr>
      <w:tr w:rsidR="00C93373" w:rsidRPr="006F258D" w:rsidTr="00C93373">
        <w:trPr>
          <w:trHeight w:val="10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Знакомство с шахматной фигурой. Ладья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Место ладьи в начальном положении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и игры "Лабиринт",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часовых", "Один в поле воин", "Кратчайший путь"</w:t>
            </w:r>
          </w:p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19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Ход ладьи. Взятие. «Игра на уничтожение" (ладья против ладьи, две ладьи против одной, две ладьи против двух).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игры "Захват контрольного поля", "Защита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 поля"</w:t>
            </w:r>
          </w:p>
        </w:tc>
      </w:tr>
      <w:tr w:rsidR="00C93373" w:rsidRPr="006F258D" w:rsidTr="00C93373">
        <w:trPr>
          <w:trHeight w:val="20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Знакомство  с шахматной фигурой. Слон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Место слона в начальном положении. Ход слона, взятие. </w:t>
            </w:r>
            <w:proofErr w:type="spellStart"/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Белопольные</w:t>
            </w:r>
            <w:proofErr w:type="spellEnd"/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</w:t>
            </w:r>
            <w:proofErr w:type="spellStart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чернопольные</w:t>
            </w:r>
            <w:proofErr w:type="spell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слоны. Разноцветные и одноцветные слоны. Качество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задания "Лабиринт", "Перехитри часовых", "Один в поле воин",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"Кратчайший путь"</w:t>
            </w:r>
          </w:p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38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Слон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Легкая и тяжелая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фигура.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"Игра на уничтожение" (слон против слона, два слона против одного, два слона против двух).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Дидактические игры "Захват контрольного поля", "</w:t>
            </w:r>
            <w:proofErr w:type="spellStart"/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Зашита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</w:t>
            </w:r>
            <w:proofErr w:type="spell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поля"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Ладья против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 уничтожение: (ладья против слона, две ладьи против слона, ладья против двух слонов, две ладьи против двух слонов, сложные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положения).</w:t>
            </w:r>
          </w:p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Ограничение подвижности.</w:t>
            </w:r>
          </w:p>
          <w:p w:rsidR="00C93373" w:rsidRPr="006F258D" w:rsidRDefault="00C93373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Термин "стоять под боем"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"Перехитри часовых",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"Сними часовых", "Атака неприятельской фигуры", "Двойной удар", "Взятие", "Защита", "Выиграй фигуру".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Дидактические игры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поля»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,"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контрольного поля"</w:t>
            </w:r>
          </w:p>
        </w:tc>
      </w:tr>
      <w:tr w:rsidR="00C93373" w:rsidRPr="006F258D" w:rsidTr="00C93373">
        <w:trPr>
          <w:trHeight w:val="18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шахматной фигурой. Ферзь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ферзя в начальном положении. Ход ферзя, взятие. </w:t>
            </w:r>
          </w:p>
          <w:p w:rsidR="00C93373" w:rsidRPr="006F258D" w:rsidRDefault="00C93373" w:rsidP="007F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Ферзь 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яжелая фигура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"Лабиринт", "Перехитри часовых", "Один в поле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воин", "Кратчайший путь". </w:t>
            </w:r>
          </w:p>
          <w:p w:rsidR="00C93373" w:rsidRPr="006F258D" w:rsidRDefault="00C93373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диафильма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gramEnd"/>
          </w:p>
        </w:tc>
      </w:tr>
      <w:tr w:rsidR="00C93373" w:rsidRPr="006F258D" w:rsidTr="00C93373">
        <w:trPr>
          <w:trHeight w:val="14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ind w:left="29" w:right="99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"Игра на уничтожение" (ферзь против ферзя). Ограничение подвижности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шахматные фигуры.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Третий шаг в мир шахмат".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"Захват контрольного поля", "Защита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контрольного поля"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против ладьи и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на уничтожение» (ферзь против ладьи, ферзь против слона, ферзь против ладьи и слона, сложные положения). "Ограничение подвижности".</w:t>
            </w:r>
          </w:p>
          <w:p w:rsidR="00C93373" w:rsidRPr="006F258D" w:rsidRDefault="00C93373" w:rsidP="007F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задания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часовых", "Сними часовых", "Атака неприятельской фигуры", "Двойной удар", "Взятие",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"Выиграй фигуру". Дидактические игры "Захват контрольного поля", "Защита контрольного поля"</w:t>
            </w:r>
          </w:p>
        </w:tc>
      </w:tr>
      <w:tr w:rsidR="00C93373" w:rsidRPr="006F258D" w:rsidTr="00C93373">
        <w:trPr>
          <w:trHeight w:val="18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Знакомство с шахматной фигурой. Конь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Место коня в начальном положении. Ход коня, взятие</w:t>
            </w:r>
          </w:p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«Лабиринт», «Перехитри часовых», "Один в поле воин",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"Кратчайший путь"</w:t>
            </w:r>
          </w:p>
        </w:tc>
      </w:tr>
      <w:tr w:rsidR="00C93373" w:rsidRPr="006F258D" w:rsidTr="00C93373">
        <w:trPr>
          <w:trHeight w:val="14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Конь - легкая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фигура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уничтожение" (конь против коня, два коня против одного, один конь против двух, два коня против двух).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Конь против ферзя, ладьи,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"Игра на уничтожение" (конь против ферзя, конь против ладьи, конь против слона,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сложные положения).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"Перехитри часовых", "Сними часовых", "Атака неприятельской фигуры", "Двойной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удар", "Взятие", "Защита",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"Выиграй фигуру".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Дидактическая  игра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поля"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Знакомство с пешкой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пешки в начальном положении. Ладейная, коневая, слоновая,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ферзевая, королевская пешка. Ход пешки, взятие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"Лабиринт", "Один в поле воин»</w:t>
            </w:r>
          </w:p>
        </w:tc>
      </w:tr>
      <w:tr w:rsidR="00C93373" w:rsidRPr="006F258D" w:rsidTr="00C93373">
        <w:trPr>
          <w:trHeight w:val="6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в игре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Взятие на проходе. Превращение пешки. Пешка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 пешки, две пешки против одной, одна пешка против двух, две пешки против двух, </w:t>
            </w:r>
            <w:proofErr w:type="spell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многопешечные</w:t>
            </w:r>
            <w:proofErr w:type="spell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"Лабиринт", "Один в поле воин»</w:t>
            </w:r>
          </w:p>
        </w:tc>
      </w:tr>
      <w:tr w:rsidR="00C93373" w:rsidRPr="006F258D" w:rsidTr="00C93373">
        <w:trPr>
          <w:trHeight w:val="234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"Игра на уничтожение" (пешка против ферзя, пешка против ладьи, пешка против слона, пешка против коня, сложные положения).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задания: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"Перехитри часовых", "Атака неприятельской фигуры", "Двойной удар", "Взятие", "Защита"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Знакомство с шахматной фигурой. Король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короля в начальном положении. 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 короля, взятие. 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Короля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 бьют, но и под бой его ставить нельзя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"Лабиринт",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часовых", "Один в иоле воин", "Кратчайший путь". Дидактическая игра 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короля). Чтение и инсценировка сказки "Лена, Оля и Баба </w:t>
            </w:r>
            <w:r w:rsidRPr="006F258D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4"/>
                <w:szCs w:val="24"/>
              </w:rPr>
              <w:t>Яга"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Король против других фигур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78" w:lineRule="exact"/>
              <w:ind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ферзя, король против ладьи, король против слона, король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 против коня, король против пешки). "Ограничение подвижности"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Дидактические задания "Перехитри часовых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</w:rPr>
              <w:t>1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', "Сними часовых", "Атака неприятельской фигуры", "Двойной удар", "Взятие".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поля", "Защита контрольного поля"</w:t>
            </w:r>
          </w:p>
        </w:tc>
      </w:tr>
      <w:tr w:rsidR="00C93373" w:rsidRPr="006F258D" w:rsidTr="00C933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1E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Шах ферзем, ладьей, слоном, конем,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пешкой. 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от шаха.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Открытый шах. 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Двойной шах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Дидактические задания "Шах или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не шах", "Дай шах", "Пять шахов", "Защита от шаха"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идактические задания "Дай открытый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шах", "Дай двойной шах". Дидактическая игра "Первый шах"</w:t>
            </w:r>
          </w:p>
        </w:tc>
      </w:tr>
      <w:tr w:rsidR="00C93373" w:rsidRPr="006F258D" w:rsidTr="00C93373">
        <w:trPr>
          <w:trHeight w:val="3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</w:t>
            </w: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Цель игры. Мат ферзем, ладьей, слоном, конем, пешкой.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 в один ход. Мат в один ход ферзем, ладьей, слоном, конем, пешкой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(простые примеры)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Дидактическое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"Мат или не мат"</w:t>
            </w:r>
          </w:p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4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Ставим мат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Мат в один ход: сложные примеры с большим числом шахматных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фигур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"Мат в один ход"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идактическое задание "Дай мат в один ход"</w:t>
            </w:r>
          </w:p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93373" w:rsidRPr="006F258D" w:rsidTr="00C93373">
        <w:trPr>
          <w:trHeight w:val="154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24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Default="00C93373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C93373" w:rsidRPr="006F258D" w:rsidRDefault="00C93373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93373" w:rsidRPr="006F258D" w:rsidRDefault="00C93373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Ничья, пат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Отличие пата от мата. Варианты ничьей. Примеры на пат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«Пат или не пат»</w:t>
            </w:r>
          </w:p>
        </w:tc>
      </w:tr>
      <w:tr w:rsidR="00C93373" w:rsidRPr="006F258D" w:rsidTr="00C93373">
        <w:trPr>
          <w:trHeight w:val="19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C93373" w:rsidRPr="006F258D" w:rsidRDefault="00C93373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73" w:rsidRPr="006F258D" w:rsidRDefault="00C9337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Длинная и короткая рокировка. Правила рокировки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"Рокировка"</w:t>
            </w:r>
          </w:p>
        </w:tc>
      </w:tr>
      <w:tr w:rsidR="00C93373" w:rsidRPr="006F258D" w:rsidTr="00C93373">
        <w:trPr>
          <w:trHeight w:val="21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93373" w:rsidRPr="006F258D" w:rsidRDefault="00C93373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F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Дидактическая игра "Два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хода".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Игра всеми фигурами из начального положения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(без пояснений о том, как лучше начинать шахматную партию). Самые общие рекомендации о принципах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разыгрывания дебюта. Игра всеми фигурами из начального положения.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Демонстрация коротких партий. Игра всеми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фигурами из начального положения.</w:t>
            </w:r>
          </w:p>
        </w:tc>
      </w:tr>
      <w:tr w:rsidR="00C93373" w:rsidRPr="006F258D" w:rsidTr="00C93373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04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32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00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373" w:rsidRPr="006F258D" w:rsidRDefault="00C93373" w:rsidP="003C5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 играют попарно</w:t>
            </w:r>
          </w:p>
        </w:tc>
      </w:tr>
    </w:tbl>
    <w:p w:rsidR="00C34186" w:rsidRPr="006F258D" w:rsidRDefault="00C34186" w:rsidP="00AC2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992"/>
        <w:gridCol w:w="4899"/>
      </w:tblGrid>
      <w:tr w:rsidR="00AF4490" w:rsidRPr="006F258D" w:rsidTr="00AF4490">
        <w:tc>
          <w:tcPr>
            <w:tcW w:w="4219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AF4490" w:rsidRPr="006F258D" w:rsidRDefault="00AF4490" w:rsidP="00AF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33" w:rsidRPr="0020016C" w:rsidRDefault="002B3833" w:rsidP="008B6835">
      <w:pPr>
        <w:widowControl w:val="0"/>
        <w:suppressAutoHyphens/>
        <w:spacing w:after="0" w:line="240" w:lineRule="auto"/>
        <w:rPr>
          <w:sz w:val="28"/>
          <w:szCs w:val="28"/>
        </w:rPr>
      </w:pPr>
    </w:p>
    <w:sectPr w:rsidR="002B3833" w:rsidRPr="0020016C" w:rsidSect="009269DF">
      <w:pgSz w:w="11906" w:h="16838"/>
      <w:pgMar w:top="536" w:right="28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9A"/>
    <w:multiLevelType w:val="hybridMultilevel"/>
    <w:tmpl w:val="A29AA098"/>
    <w:lvl w:ilvl="0" w:tplc="828A62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E30"/>
    <w:multiLevelType w:val="hybridMultilevel"/>
    <w:tmpl w:val="9E36F1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1BF2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E2898"/>
    <w:multiLevelType w:val="hybridMultilevel"/>
    <w:tmpl w:val="14D6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8542D"/>
    <w:multiLevelType w:val="hybridMultilevel"/>
    <w:tmpl w:val="EDC41B38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DB2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70FC6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20F2F44"/>
    <w:multiLevelType w:val="hybridMultilevel"/>
    <w:tmpl w:val="F588E794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27E5595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6285527"/>
    <w:multiLevelType w:val="hybridMultilevel"/>
    <w:tmpl w:val="1986AF20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A704C"/>
    <w:multiLevelType w:val="hybridMultilevel"/>
    <w:tmpl w:val="E828E7BE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0410E"/>
    <w:multiLevelType w:val="hybridMultilevel"/>
    <w:tmpl w:val="E284A74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F570A"/>
    <w:multiLevelType w:val="hybridMultilevel"/>
    <w:tmpl w:val="C3E8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170"/>
    <w:multiLevelType w:val="hybridMultilevel"/>
    <w:tmpl w:val="561A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0709C"/>
    <w:multiLevelType w:val="hybridMultilevel"/>
    <w:tmpl w:val="B0567A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F2131"/>
    <w:multiLevelType w:val="hybridMultilevel"/>
    <w:tmpl w:val="27DEB1EA"/>
    <w:lvl w:ilvl="0" w:tplc="AF361BBA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22C28"/>
    <w:multiLevelType w:val="hybridMultilevel"/>
    <w:tmpl w:val="917A5B76"/>
    <w:lvl w:ilvl="0" w:tplc="1D56B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9"/>
  </w:num>
  <w:num w:numId="20">
    <w:abstractNumId w:val="13"/>
  </w:num>
  <w:num w:numId="21">
    <w:abstractNumId w:val="18"/>
  </w:num>
  <w:num w:numId="22">
    <w:abstractNumId w:val="22"/>
  </w:num>
  <w:num w:numId="23">
    <w:abstractNumId w:val="8"/>
  </w:num>
  <w:num w:numId="24">
    <w:abstractNumId w:val="6"/>
  </w:num>
  <w:num w:numId="25">
    <w:abstractNumId w:val="16"/>
  </w:num>
  <w:num w:numId="26">
    <w:abstractNumId w:val="10"/>
  </w:num>
  <w:num w:numId="27">
    <w:abstractNumId w:val="15"/>
  </w:num>
  <w:num w:numId="28">
    <w:abstractNumId w:val="17"/>
  </w:num>
  <w:num w:numId="29">
    <w:abstractNumId w:val="4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F34"/>
    <w:rsid w:val="00002CA7"/>
    <w:rsid w:val="000073F8"/>
    <w:rsid w:val="000172D5"/>
    <w:rsid w:val="00031844"/>
    <w:rsid w:val="000409F3"/>
    <w:rsid w:val="00044DE0"/>
    <w:rsid w:val="00072CAB"/>
    <w:rsid w:val="00081402"/>
    <w:rsid w:val="000874CD"/>
    <w:rsid w:val="000B6811"/>
    <w:rsid w:val="000D5BF5"/>
    <w:rsid w:val="000E11AD"/>
    <w:rsid w:val="000F555D"/>
    <w:rsid w:val="000F6F2D"/>
    <w:rsid w:val="00146FA5"/>
    <w:rsid w:val="00156C70"/>
    <w:rsid w:val="0017523E"/>
    <w:rsid w:val="00190068"/>
    <w:rsid w:val="001A6FDD"/>
    <w:rsid w:val="001B542A"/>
    <w:rsid w:val="001B6A7B"/>
    <w:rsid w:val="001D6286"/>
    <w:rsid w:val="001E07BB"/>
    <w:rsid w:val="001E1BDD"/>
    <w:rsid w:val="0020016C"/>
    <w:rsid w:val="00204B66"/>
    <w:rsid w:val="00213308"/>
    <w:rsid w:val="0021506E"/>
    <w:rsid w:val="0022572B"/>
    <w:rsid w:val="00227B61"/>
    <w:rsid w:val="002402B7"/>
    <w:rsid w:val="002402C7"/>
    <w:rsid w:val="00245788"/>
    <w:rsid w:val="00252239"/>
    <w:rsid w:val="002527C0"/>
    <w:rsid w:val="00254D8C"/>
    <w:rsid w:val="002709CD"/>
    <w:rsid w:val="00276342"/>
    <w:rsid w:val="002815B2"/>
    <w:rsid w:val="002B3833"/>
    <w:rsid w:val="002C2CD0"/>
    <w:rsid w:val="002D7BAC"/>
    <w:rsid w:val="002E27F1"/>
    <w:rsid w:val="002E2BF6"/>
    <w:rsid w:val="002F104D"/>
    <w:rsid w:val="00307F0C"/>
    <w:rsid w:val="003214E5"/>
    <w:rsid w:val="00327C38"/>
    <w:rsid w:val="00341FE9"/>
    <w:rsid w:val="00345236"/>
    <w:rsid w:val="00345696"/>
    <w:rsid w:val="0037677B"/>
    <w:rsid w:val="00380A7E"/>
    <w:rsid w:val="00390756"/>
    <w:rsid w:val="003A360C"/>
    <w:rsid w:val="003A48E3"/>
    <w:rsid w:val="003B7EFB"/>
    <w:rsid w:val="003C514E"/>
    <w:rsid w:val="003F5A98"/>
    <w:rsid w:val="003F6E1E"/>
    <w:rsid w:val="004239F5"/>
    <w:rsid w:val="00435442"/>
    <w:rsid w:val="00454101"/>
    <w:rsid w:val="00454F85"/>
    <w:rsid w:val="00475B8E"/>
    <w:rsid w:val="00485C6D"/>
    <w:rsid w:val="004B6961"/>
    <w:rsid w:val="004C2F38"/>
    <w:rsid w:val="004F64E4"/>
    <w:rsid w:val="00586F27"/>
    <w:rsid w:val="00606014"/>
    <w:rsid w:val="00617DF8"/>
    <w:rsid w:val="00622FB2"/>
    <w:rsid w:val="00642516"/>
    <w:rsid w:val="00654D7D"/>
    <w:rsid w:val="006703A1"/>
    <w:rsid w:val="0068154C"/>
    <w:rsid w:val="0068627A"/>
    <w:rsid w:val="00692A18"/>
    <w:rsid w:val="006B432C"/>
    <w:rsid w:val="006B612E"/>
    <w:rsid w:val="006D0E27"/>
    <w:rsid w:val="006D42AD"/>
    <w:rsid w:val="006E7D58"/>
    <w:rsid w:val="006F258D"/>
    <w:rsid w:val="00705C83"/>
    <w:rsid w:val="00714087"/>
    <w:rsid w:val="007214AD"/>
    <w:rsid w:val="00772E45"/>
    <w:rsid w:val="007C3C79"/>
    <w:rsid w:val="007F4F90"/>
    <w:rsid w:val="007F53E8"/>
    <w:rsid w:val="008055F9"/>
    <w:rsid w:val="00816D5F"/>
    <w:rsid w:val="0082035F"/>
    <w:rsid w:val="008315E9"/>
    <w:rsid w:val="00834724"/>
    <w:rsid w:val="00872E37"/>
    <w:rsid w:val="008B4D58"/>
    <w:rsid w:val="008B6835"/>
    <w:rsid w:val="008D511F"/>
    <w:rsid w:val="008D59DB"/>
    <w:rsid w:val="008E651A"/>
    <w:rsid w:val="009156B0"/>
    <w:rsid w:val="00922BEA"/>
    <w:rsid w:val="009247D1"/>
    <w:rsid w:val="009269DF"/>
    <w:rsid w:val="009346B6"/>
    <w:rsid w:val="009572F4"/>
    <w:rsid w:val="009578A0"/>
    <w:rsid w:val="00960863"/>
    <w:rsid w:val="00993970"/>
    <w:rsid w:val="00997BC0"/>
    <w:rsid w:val="009B3309"/>
    <w:rsid w:val="009C2D3C"/>
    <w:rsid w:val="009C71D0"/>
    <w:rsid w:val="009D01C8"/>
    <w:rsid w:val="00A01B0F"/>
    <w:rsid w:val="00A0313D"/>
    <w:rsid w:val="00A10D1F"/>
    <w:rsid w:val="00A47053"/>
    <w:rsid w:val="00A54F33"/>
    <w:rsid w:val="00A7145F"/>
    <w:rsid w:val="00A72DD8"/>
    <w:rsid w:val="00A74FDB"/>
    <w:rsid w:val="00AA1F41"/>
    <w:rsid w:val="00AA320E"/>
    <w:rsid w:val="00AB1AB9"/>
    <w:rsid w:val="00AC2CD1"/>
    <w:rsid w:val="00AC7505"/>
    <w:rsid w:val="00AD0A03"/>
    <w:rsid w:val="00AD67E5"/>
    <w:rsid w:val="00AE3BA9"/>
    <w:rsid w:val="00AE5977"/>
    <w:rsid w:val="00AF00E2"/>
    <w:rsid w:val="00AF2EAB"/>
    <w:rsid w:val="00AF4490"/>
    <w:rsid w:val="00AF6956"/>
    <w:rsid w:val="00B52F34"/>
    <w:rsid w:val="00B57B0C"/>
    <w:rsid w:val="00B61D46"/>
    <w:rsid w:val="00B92224"/>
    <w:rsid w:val="00B9376B"/>
    <w:rsid w:val="00BB34E4"/>
    <w:rsid w:val="00BC38A6"/>
    <w:rsid w:val="00BE24A9"/>
    <w:rsid w:val="00BE71DB"/>
    <w:rsid w:val="00C34186"/>
    <w:rsid w:val="00C409E4"/>
    <w:rsid w:val="00C4557D"/>
    <w:rsid w:val="00C75B53"/>
    <w:rsid w:val="00C816B1"/>
    <w:rsid w:val="00C832B7"/>
    <w:rsid w:val="00C833B2"/>
    <w:rsid w:val="00C86F0B"/>
    <w:rsid w:val="00C93373"/>
    <w:rsid w:val="00C95FCC"/>
    <w:rsid w:val="00C9657D"/>
    <w:rsid w:val="00CB58DB"/>
    <w:rsid w:val="00CD1C56"/>
    <w:rsid w:val="00CD7CF2"/>
    <w:rsid w:val="00D01E4F"/>
    <w:rsid w:val="00D20D99"/>
    <w:rsid w:val="00D330E0"/>
    <w:rsid w:val="00D45220"/>
    <w:rsid w:val="00D461ED"/>
    <w:rsid w:val="00D63B84"/>
    <w:rsid w:val="00D857E5"/>
    <w:rsid w:val="00DA2A13"/>
    <w:rsid w:val="00DA453A"/>
    <w:rsid w:val="00DB32DB"/>
    <w:rsid w:val="00DC6981"/>
    <w:rsid w:val="00DE0EA7"/>
    <w:rsid w:val="00DE7DEB"/>
    <w:rsid w:val="00E22919"/>
    <w:rsid w:val="00E93BC5"/>
    <w:rsid w:val="00E952C5"/>
    <w:rsid w:val="00EB25B0"/>
    <w:rsid w:val="00EB45C2"/>
    <w:rsid w:val="00EB4B59"/>
    <w:rsid w:val="00EC44E5"/>
    <w:rsid w:val="00EC45DE"/>
    <w:rsid w:val="00F109EE"/>
    <w:rsid w:val="00F26B1B"/>
    <w:rsid w:val="00F348E2"/>
    <w:rsid w:val="00F465D8"/>
    <w:rsid w:val="00FA65CB"/>
    <w:rsid w:val="00FB6053"/>
    <w:rsid w:val="00FC42C8"/>
    <w:rsid w:val="00FD27B3"/>
    <w:rsid w:val="00FD5CDC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B"/>
    <w:pPr>
      <w:ind w:left="720"/>
      <w:contextualSpacing/>
    </w:pPr>
  </w:style>
  <w:style w:type="table" w:styleId="a4">
    <w:name w:val="Table Grid"/>
    <w:basedOn w:val="a1"/>
    <w:uiPriority w:val="59"/>
    <w:rsid w:val="000F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A2E1-557E-4918-A8C6-D38046D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СДМР</dc:creator>
  <cp:lastModifiedBy>Биология</cp:lastModifiedBy>
  <cp:revision>2</cp:revision>
  <cp:lastPrinted>2015-10-11T15:50:00Z</cp:lastPrinted>
  <dcterms:created xsi:type="dcterms:W3CDTF">2001-12-31T23:27:00Z</dcterms:created>
  <dcterms:modified xsi:type="dcterms:W3CDTF">2001-12-31T23:27:00Z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1489923696</vt:i4>
  </property>
</Properties>
</file>